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3"/>
        <w:gridCol w:w="1728"/>
        <w:gridCol w:w="1649"/>
        <w:gridCol w:w="3934"/>
      </w:tblGrid>
      <w:tr w:rsidR="00760C61" w:rsidTr="00522457">
        <w:tc>
          <w:tcPr>
            <w:tcW w:w="2543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760C61" w:rsidRDefault="00DE4331" w:rsidP="00F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571F87" w:rsidRDefault="00571F87" w:rsidP="00F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61" w:rsidRDefault="00EE4D79" w:rsidP="00CA63A3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D79">
              <w:rPr>
                <w:rFonts w:ascii="Times New Roman" w:hAnsi="Times New Roman" w:cs="Times New Roman"/>
                <w:sz w:val="28"/>
                <w:szCs w:val="28"/>
              </w:rPr>
              <w:t>к решению Совета Грачевского муниципального округа Ставропольского края от 19 августа 2022 года №56 «О внесении изменений в решение Совета Грачевского муниципального округа Ставропольского края              от 21 декабря 2021 года              № 151 «О бюджете Грачевского муниципального округа Ставропольского края на 2022 год и плановый период 2023 и 2024 годов»</w:t>
            </w:r>
            <w:bookmarkStart w:id="0" w:name="_GoBack"/>
            <w:bookmarkEnd w:id="0"/>
          </w:p>
        </w:tc>
      </w:tr>
    </w:tbl>
    <w:p w:rsidR="00063DB8" w:rsidRDefault="00063DB8" w:rsidP="004A1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1853" w:rsidRPr="004A1853" w:rsidRDefault="004A1853" w:rsidP="004A1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E7B" w:rsidRPr="00E31C7E" w:rsidRDefault="00843E7B" w:rsidP="00843E7B">
      <w:pPr>
        <w:spacing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843E7B" w:rsidRDefault="00843E7B" w:rsidP="00843E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главным распорядителям бюджетных средств, разделам (Рз), подразделам (ПР</w:t>
      </w:r>
      <w:r w:rsidR="002E0B12">
        <w:rPr>
          <w:rFonts w:ascii="Times New Roman" w:hAnsi="Times New Roman" w:cs="Times New Roman"/>
          <w:sz w:val="28"/>
          <w:szCs w:val="28"/>
        </w:rPr>
        <w:t>), целевым</w:t>
      </w:r>
      <w:r>
        <w:rPr>
          <w:rFonts w:ascii="Times New Roman" w:hAnsi="Times New Roman" w:cs="Times New Roman"/>
          <w:sz w:val="28"/>
          <w:szCs w:val="28"/>
        </w:rPr>
        <w:t xml:space="preserve"> статьям (муниципальным программам и непрограммным направлениям деятельности) (ЦСР) и группам видов расходов (ВР) классификации расходов бюджетов в ведомственной структуре ра</w:t>
      </w:r>
      <w:r w:rsidR="00713093">
        <w:rPr>
          <w:rFonts w:ascii="Times New Roman" w:hAnsi="Times New Roman" w:cs="Times New Roman"/>
          <w:sz w:val="28"/>
          <w:szCs w:val="28"/>
        </w:rPr>
        <w:t xml:space="preserve">сходов местного </w:t>
      </w:r>
      <w:r w:rsidR="002E0B12">
        <w:rPr>
          <w:rFonts w:ascii="Times New Roman" w:hAnsi="Times New Roman" w:cs="Times New Roman"/>
          <w:sz w:val="28"/>
          <w:szCs w:val="28"/>
        </w:rPr>
        <w:t>бюджета на</w:t>
      </w:r>
      <w:r w:rsidR="0060270F">
        <w:rPr>
          <w:rFonts w:ascii="Times New Roman" w:hAnsi="Times New Roman" w:cs="Times New Roman"/>
          <w:sz w:val="28"/>
          <w:szCs w:val="28"/>
        </w:rPr>
        <w:t xml:space="preserve"> 202</w:t>
      </w:r>
      <w:r w:rsidR="004A185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43E7B" w:rsidRDefault="00713093" w:rsidP="00E35142">
      <w:pPr>
        <w:spacing w:after="0"/>
        <w:ind w:right="-1"/>
        <w:jc w:val="right"/>
      </w:pPr>
      <w:r>
        <w:rPr>
          <w:rFonts w:ascii="Times New Roman" w:hAnsi="Times New Roman" w:cs="Times New Roman"/>
          <w:sz w:val="28"/>
          <w:szCs w:val="28"/>
        </w:rPr>
        <w:t>(</w:t>
      </w:r>
      <w:r w:rsidR="00843E7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766"/>
        <w:gridCol w:w="651"/>
        <w:gridCol w:w="502"/>
        <w:gridCol w:w="554"/>
        <w:gridCol w:w="1536"/>
        <w:gridCol w:w="826"/>
        <w:gridCol w:w="2019"/>
      </w:tblGrid>
      <w:tr w:rsidR="00A176A6" w:rsidRPr="0009762A" w:rsidTr="0009762A">
        <w:trPr>
          <w:trHeight w:val="20"/>
        </w:trPr>
        <w:tc>
          <w:tcPr>
            <w:tcW w:w="3764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1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</w:p>
        </w:tc>
        <w:tc>
          <w:tcPr>
            <w:tcW w:w="502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4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7" w:type="dxa"/>
            <w:shd w:val="clear" w:color="auto" w:fill="auto"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176A6" w:rsidRPr="0009762A" w:rsidTr="0009762A">
        <w:trPr>
          <w:trHeight w:val="20"/>
        </w:trPr>
        <w:tc>
          <w:tcPr>
            <w:tcW w:w="3764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5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7" w:type="dxa"/>
            <w:noWrap/>
            <w:vAlign w:val="bottom"/>
            <w:hideMark/>
          </w:tcPr>
          <w:p w:rsidR="00A176A6" w:rsidRPr="0009762A" w:rsidRDefault="00A176A6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A176A6" w:rsidRPr="0009762A" w:rsidRDefault="00387A5A" w:rsidP="00CF57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1 978 982,49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392 949,89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49 860,09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340 704,80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161 795,20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Грачевского муниципального округа Ставро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318 910 394,89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102 357 003,09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2 380 275,39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2 380 275,39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2 380 275,39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2 380 275,39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41 550,08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41 550,08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2 338 725,31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2 338 725,31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50 450 221,65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50 450 221,65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Непрограммные расходы на руководство и управление в сфере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50 450 221,65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50 450 221,65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5 135 952,46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1 612 142,91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3 372 592,24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151 217,31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44 246 456,67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44 246 456,67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351 502,92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302 523,00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48 979,92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693 537,81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554 303,97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139 233,84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49 239 871,55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8 556 226,43</w:t>
            </w:r>
          </w:p>
        </w:tc>
      </w:tr>
      <w:tr w:rsidR="0009762A" w:rsidRPr="0009762A" w:rsidTr="0009762A">
        <w:trPr>
          <w:trHeight w:val="1224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8 556 226,43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8 556 226,43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8 506 226,43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6 961 549,44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1 538 684,99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144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дополнительного профессионального образования муни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ципальных служащих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развитию муниципальной службы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"Противодействие коррупции в сфере деятельности администрации Грачевского муниципального округа и ее органах"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"Изготовление и размещение социальной рекламы антикоррупционной направленности (информационный стенд, баннеры, листовки)"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изготовлению и размещению социальной рекламы антикоррупционной направленности (информационный стенд, баннеры, листовки)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1 910 263,16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с молодежью, обеспечивающих профилактику асоциального поведения подростков, формирование здорового образа жизни в молодежной среде"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конкурсов "Лучшая народная дружина" и "Лучший народный дружинник"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народных дружин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семинаров для народных дружин по участию в охране общественного порядка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"Поощрение народных дружинников за активное участие в обеспечении охраны общественного порядка"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поощрение народных дружинников за активное участие в обеспечении охраны общественного порядка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социальной адаптации лиц, отбывших уголовное наказание, в целях организации мероприятий по профилактике рецидивной преступности"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обеспечение социальной адаптации лиц, отбывших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уголовное наказание, в целях организации мероприятий по профилактике рецидивной преступности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защиты несовершеннолетних и молодежи от информации, оправдывающей самоубийство и иные насильственные преступления"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насильственные преступления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1 685 263,16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конкурса по противодействию идеологии терроризма и экстремизма на территории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проведение конкурса по противодействию идеологии терроризма и экстремизма на территории муниципального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конкурсов и фестивалей культур и их софинансирование"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конкурсов и фестивалей культур и их софинансирование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спортивных соревнований по традиционно-казачьим видам спорта в части реализации полномочий по осуществлению мер, направленных на укрепление межнационального и межконфессионального согласия"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спортивных соревнований по традиционно казачьим видам спорта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38 663 381,96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38 663 381,96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38 663 381,96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28 706 404,31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25 122 473,24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2 888 202,46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327 524,40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368 204,21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312 467,50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312 467,50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экспертизы многоквартирных жилых домов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разработку схем теплоснабжения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5120120189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432 420,00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5120120189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432 420,00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454 600,00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454 600,00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текущий ремонт административного здания и прилегающей территории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4 703 640,00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63 640,00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приведение в соответствие генеральных планов и правил землепользования и застройки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1 106 283,15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1 057 412,29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48 870,86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5 895 800,30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5 895 800,30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"Безопасный муниципальный округ"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пожарной безопасности населения и территории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"Обеспечение пожарной безопасности и снижение рисков возникновения </w:t>
            </w: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пожаров"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пожарной безопасности и снижение рисков возникновения пожаров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эффективности предупреждения и ликвидации пожаров на территории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эффективности предупреждения и ликвидации пожаров на территории Грачевского муниципального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мероприятий по гражданской обороне, защита населения и территории от чрезвычайных ситуаций"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"Повышение уровня защищенности (подготовленности) населения Грачевского муниципального округа Ставропольского края от опасности возникновения чрезвычайных ситуаций, стихийных бедствий природного и техногенного характера"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повышение уровня защищенности(подготовленности) населения Грачевского муниципального округа Ставропольского края от опасности возникновения чрезвычайных ситуаций, стихийных бедствий природного и техногенного характера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совершенствование системы оповещения на территории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5 765 800,30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4 836 033,30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914 755,00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15 012,00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192 358 021,31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192 060 021,31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192 060 021,31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192 060 021,31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60 420 595,00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Диагностика и оценка технического состояния автомобильных дорог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3 529 836,95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3 529 836,95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56 222 683,99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56 222 683,99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"Содержание и ремонт улично-дорожной сети"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25 100 111,33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24 316 111,33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24 316 111,33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малого и среднего предпринимательства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"Совершенствование деятельности органов местного самоуправления Грачевского муниципального округа Ставропольского края по поддержке малого и среднего предпринимательства"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популяризации предпринимательской деятельности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муниципальной финансовой поддержки субъектов малого и среднего предпринимательства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грантов за счет средств Грачевского муниципального округа Ставропольского края субъектам малого и среднего предпринимательства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"Информационная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потребительского рынка и услуг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объектах и объектах общественного питания и бытового обслуживания"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оргтехники, баннеров, расходных материалов для изготовления информационных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09762A" w:rsidRPr="0009762A" w:rsidTr="0009762A">
        <w:trPr>
          <w:trHeight w:val="1224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предоставления муниципальных услуг в Грачевском округе, перевод услуг в электронный вид"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3 032 588,77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2 432 588,77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городской среды на территории Грачевского муниципального округа Ставропольского края на 2018-2024 годы"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по благоустройству дворовых территорий"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2 372 588,77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2 372 588,77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2 372 588,77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1 649 998,77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1 649 998,77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712 590,00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712 590,00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1 971 834,98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1 971 834,98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1 864 334,98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талантливой и инициативной молодежи Грачевского округа и ее патриотическое воспитание"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мероприятий в сфере молодежной политики, направленных на гражданское и патриотическое воспитание молодежи"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Профилактика асоциальных явлений и экстремизма в молодежной среде"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мероприятий, направленных на профилактику безнадзорности и правонарушений несовершеннолетних"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направленных на профилактику безнадзорности и правонарушений несовершеннолетних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"Молодежь Грачевского муниципального округа Ставропольского края" и общепрограммные расходы"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центра молодежи "Юность"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1 224 334,98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107 500,00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67 500,00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с молодежью, обеспечивающих профилактику терроризма, экстремизма, развитие казачества и направленных на формирование толерантного поведения в молодежной среде"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с молодежью, обеспечивающих профилактику терроризма, экстремизма, развитие казачества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"Создание условий для обеспечения доступным и комфортным жильем граждан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жильем молодых семей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предоставлению молодым семьям социальных выплат на приобретение (строительство) жилья)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9 179 192,28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9 179 192,28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9 179 192,28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районных физкультурных мероприятий и массовых спортивных мероприятий, обеспечение участия команд округа в зональных и региональных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работы по поэтапному внедрению Всероссийского физкультурно-спортивного комплекса "Готов к труду и обороне" ГТО"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 поэтапному внедрению Всероссийского физкультурно-спортивного комплекса "Готов к труду и обороне" ГТО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муниципального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909 208,26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144 040,26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749 810,00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15 358,00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определение рыночной стоимости объекта оценки, годового размера арендной платы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29 222 138,71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29 222 138,71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11 256 260,28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11 256 260,28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11 256 260,28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11 256 260,28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1 786 975,73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274 230,50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1 446 213,23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66 532,00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17 965 878,43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программы муниципальной программы Грачевского муниципального округа Ставропольского края "Управление финансами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"Осуществление функций по муниципальному финансовому контролю"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17 795 878,43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17 795 878,43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17 795 878,43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311 609,71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311 609,71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17 124 002,51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14 831 037,47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2 291 433,04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Резервирование средств на обеспечение деятельности органов местного самоуправления и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725 109 679,89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715 833 749,31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148 990 899,63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138 280 167,27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138 280 167,27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138 280 167,27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55 776 790,00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41 536 453,91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13 546 677,54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15 724,05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677 934,50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900 213,00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900 213,00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предоставление питания детям в муниципальных образовательных учреждениях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и обслуживание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и обслуживание и текущий ремонт пожарной сигнализации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медицинского оборудования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786 454,85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786 454,85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5 809 713,06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4 544 659,35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1 265 053,71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55 901 754,86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54 866 314,38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1 035 440,48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10 710 732,36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10 710 732,36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383 232,36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383 232,36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383 232,36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10 327 500,00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10 327 500,00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10 327 500,00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526 793 385,08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505 133 361,35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505 133 361,35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и обслуживание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467 211 339,35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59 398 842,47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35 039 787,26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23 062 227,21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1 296 828,00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1 217 269,00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1 217 269,00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и экспертизу 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авторский надзор.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5 165 740,79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5 165 740,79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9 492 050,06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8 691 419,32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800 630,74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448 600,00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448 600,00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по противопожарной безопасности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медицинского оборудования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обследования зданий и сооружений, получение технического заключения на объекты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524 744,55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524 744,55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531 666,66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531 666,66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11 384 139,73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8 192 623,44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3 191 516,29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160 930 291,09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153 267 552,51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7 662 738,58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благоустройству территорий муниципальных общеобразовательных организаций, участвующих в региональном проекте "Модернизация школьных систем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горячим питанием обучающихся 1-4 классов в муниципальных образовательных организациях"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центров образования цифрового и гуманитарного профилей"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5 223 443,18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ремонт муниципальных учреждений и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4 121 499,60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4 121 499,60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"Современная школа"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10 661 077,24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2 323 185,35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"Региональный проект "Успех каждого ребенка"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районных и обеспечение участия учащихся общеобразовательных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72 800,00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19 069 742,53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19 069 742,53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416 681,48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416 681,48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416 681,48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"Замена, ремонт ограждений образовательных организаций"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9 315 561,05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антитеррористических мероприятий в муниципальных 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9 337 500,00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2 517 481,20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19 788 009,09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18 358 222,93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18 358 222,93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18 358 222,93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17 051 005,56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16 316 244,60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694 760,96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105 287,00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105 287,00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88 333,34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88 333,34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1 035 397,03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852 066,03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183 331,00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районных и обеспечение участия учащихся общеобразовательных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57 200,00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1 372 586,16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1 372 586,16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45 086,16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45 086,16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45 086,16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мероприятий по социальной поддержке детей"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42 281,36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2 691 620,55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399 046,32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17 128 507,28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17 104 492,28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образования в Грачевском муниципальном округе Ставропольского края" и общепрограммные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17 104 492,28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5 954 821,24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443 915,46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191 415,46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248 503,00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8 054 735,87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1 324 852,60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осуществление деятельности по опеке и попечительству в области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1 687 632,51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80 390,06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аттестации объектов информатизации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9 154 930,58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9 154 930,58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9 154 930,58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56 246,25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3 693 336,30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"Государственная поддержка детей с ограниченными возможностями здоровья, детей-инвалидов, детей-сирот и детей, оставшихся без попечения родителей,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41 461 367,35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дополнительных общеобразовательных общеразвивающих программ"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(оказание услуг) учреждений по внешкольной работе с детьми"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29 408 353,66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25 677 983,79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25 586 166,99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25 586 166,99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10 745 330,55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учреждения (оказания услуг) библиотек"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14 638 816,24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"Творческие люди"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202 020,20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"Культура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363 089,30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110 800,20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249 289,10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385 002 507,17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303 337,64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303 337,64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 в округе"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финансовой поддержки социально ориентированным некоммерческим организациям в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труда и социальной защиты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384 699 169,53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104 620 071,00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104 620 071,00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104 620 071,00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104 620 071,00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2 117 408,51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17 085,06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2 100 323,45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25 899 305,65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25 559 305,65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87 220,97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1 161,80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86 059,17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17 514,79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17 214,79</w:t>
            </w:r>
          </w:p>
        </w:tc>
      </w:tr>
      <w:tr w:rsidR="0009762A" w:rsidRPr="0009762A" w:rsidTr="0009762A">
        <w:trPr>
          <w:trHeight w:val="1224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10 981 494,56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113 614,20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10 867 880,36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22 350 002,61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22 000 002,61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21 972 609,82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21 622 609,82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32 492,24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32 059,44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14 898,57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14 818,56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9 680 787,76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9 450 787,76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248 320,00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248 320,00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9 400 159,39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9 400 159,39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264 365 966,62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264 365 966,62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264 365 966,62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200 810 240,13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пособия на ребенка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24 339 533,74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24 332 933,74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22 009 402,98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21 759 402,98</w:t>
            </w:r>
          </w:p>
        </w:tc>
      </w:tr>
      <w:tr w:rsidR="0009762A" w:rsidRPr="0009762A" w:rsidTr="0009762A">
        <w:trPr>
          <w:trHeight w:val="1020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принадлежностей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5 839 808,00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57 408,00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5 782 400,00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"Финансовая поддержка семей при рождении детей"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63 555 726,49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31 171 601,49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31 171 601,49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32 384 125,00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32 384 125,00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15 713 131,91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15 713 131,91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"Финансовая поддержка семей при рождении детей"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"Социальная поддержка граждан в Грачевском муниципальном округе Ставропольского края" и "общепрограммные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управления по реализации Программы"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14 157 095,62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1 204 744,38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3 791,91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5 860 642,74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"Энергосбережение и повышение энергетической эффективности на территории Грачевского муниципального округа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 оконных блоков на стеклопакеты в зданиях организаций (учреждений, предприятий) Грачевского муниципального округа"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замену оконных блоков на стеклопакеты в зданиях организаций (учреждений, предприятий) Грачевского муниципального округа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автоматизации процессов составления и ведения учета и формирования отчетности органов местного самоуправления и подведомственных им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5 660 642,74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5 660 642,74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сельского хозяйства Грачевского муниципального округа Ставропольского края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5 022 325,74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мероприятий по борьбе с иксодовыми клещами - переносчиками Крымской геморрагической лихорадки в природных биотопах"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сельского хозяйства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функций органа местного самоуправления"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577 519,41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44 320,08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27 199,33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2 321 264,97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2 134 223,31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187 041,66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комиссия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308 172,59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98 890,14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209 282,45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Бешпагирское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21 285 030,19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3 430 765,21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3 368 299,21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3 368 299,21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3 368 299,21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3 368 299,21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1 002 440,22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77 560,14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717 480,08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207 400,00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2 365 858,99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2 365 858,99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62 466,00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9 666,00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4 555,52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4 555,52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по противопожарной безопасности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1 611 999,92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836 999,92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836 999,92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15 850 056,82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15 850 056,82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15 742 020,82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15 742 020,82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5 537 200,82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5 370 393,19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4 191 422,95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1 160 870,24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45 263,76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45 263,76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68 726,28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68 726,28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"Культурная среда""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развитие сети учреждений культурно-досугового типа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108 036,00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108 036,00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108 036,00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38 036,00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38 036,00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Тугулукское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11 297 876,98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5 909 453,90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2 685 589,85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2 685 589,85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2 685 589,85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2 685 589,85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865 626,91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60 940,11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714 686,80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3 223 864,05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"Оборудование криминогенных мест и объектов с массовым пребыванием людей видеокамерами"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систем видеонаблюдения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3 153 864,05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3 153 864,05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3 153 864,05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Расходы, связанные с общегосударственным управлением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16 320,00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6 886,00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6 886,00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105 583,79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105 583,79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57 074,50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57 074,50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(Ремонт технических помещений спортивного зала в с. Тугулук Грачевского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(Ремонт технических помещений спортивного зала в с. Тугулук Грачевского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1 520 379,40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741 454,94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741 454,94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568 924,46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568 924,46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3 590 673,79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3 590 673,79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3 208 573,79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3 208 573,79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3 208 573,79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3 138 937,71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2 328 512,75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694 524,96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82 100,00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82 100,00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13 710 626,85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2 243 613,05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2 231 903,05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2 231 903,05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2 231 903,05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2 231 903,05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411 940,11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60 940,11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1 819 962,94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7 710,00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7 710,00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9 707 805,56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9 707 805,56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4 781 967,09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4 781 967,09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4 781 967,09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4 669 058,85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4 013 897,31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605 161,54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58 908,24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58 908,24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4 925 838,47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4 925 838,47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4 925 838,47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25 838,47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25 838,47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Кугультинское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19 095 074,57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4 081 307,08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3 734 562,08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3 734 562,08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3 734 562,08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3 734 562,08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978 281,45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94 180,16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693 429,29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190 672,00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2 756 280,63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2 756 280,63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346 745,00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104 745,00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104 745,00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104 745,00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7 396,00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7 396,00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работ по закладке документов похозяйственного учета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47 400,00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47 400,00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5 537 667,83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1 428 768,58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1 428 768,58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1 165 794,13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1 165 794,13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59 161,48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59 161,48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детской площадки по ул. Школьная в п. Верхняя Кугульта Грачевского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детской площадки по ул. Школьная в п. Верхняя Кугульта Грачевского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9 198 729,78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9 198 729,78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8 908 829,78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8 908 829,78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8 908 829,78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8 617 058,53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7 218 389,53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133 669,00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189 500,00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189 500,00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102 271,25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102 271,25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139 900,00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Сергиевское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10 455 930,10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3 179 191,71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2 963 991,71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2 963 991,71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2 963 991,71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2 963 991,71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753 607,14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77 560,14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539 000,00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137 047,00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2 210 384,57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2 210 384,57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215 200,00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8 492,00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8 492,00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16 708,00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16 708,00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1 873 000,00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989 705,00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989 705,00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746 295,00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746 295,00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5 011 530,15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4 912 439,95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4 191 322,95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560 595,28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160 521,72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49 090,20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49 090,20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28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физкультурных мероприятий и массовых спортивных мероприятий, обеспечение участия команд села в окружных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Спицевское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90 779 869,14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3 655 163,81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3 570 333,41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3 570 333,41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3 570 333,41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3 570 333,41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891 790,00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94 180,17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207 609,83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2 678 543,41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2 678 543,41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84 830,40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51 950,40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51 950,40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5 909 407,90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1 188 383,62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1 178 383,62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63 508,27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63 508,27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45 314,26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45 314,26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пешеходной дорожки по ул. Свердлова (от ул. Красная) в селе Спицевка Грачевского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пешеходной дорожки по ул. Свердлова (от ул. Красная) в селе Спицевка Грачевского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80 823 089,19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80 823 089,19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79 637 552,68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79 637 552,68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79 637 552,68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6 921 345,43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5 779 514,79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1 081 830,64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140 833,06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140 833,06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19 636,08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капитального ремонта зданий и сооружений, благоустройство территории муниципальных учреждений культуры муниципальных образований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1 185 536,51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физкультурных мероприятий и массовых спортивных мероприятий, обеспечение участия команд села в окружных спортивных мероприятиях"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Старомарьевское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15 723 962,71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4 099 396,41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3 682 942,41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3 682 942,41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3 682 942,41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3 682 942,41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939 860,17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94 180,17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769 680,00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2 743 082,24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2 743 082,24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416 454,00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306 454,00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306 454,00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306 454,00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6 104,00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6 104,00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247 369,88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ремонт автомобильных дорог общего пользования местного значения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4 790 650,00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694 650,00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694 650,00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1 000 258,20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79 741,80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66 000,00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(Благоустройство мест гражданских захоронений в селе Старомарьевка Грачевского муниципального округа Ставропольского края)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6 386 708,07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6 386 708,07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6 086 708,07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6 086 708,07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6 086 708,07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5 847 435,91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4 657 025,50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1 125 410,41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39 272,16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39 272,16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132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144 838,35</w:t>
            </w:r>
          </w:p>
        </w:tc>
      </w:tr>
      <w:tr w:rsidR="0009762A" w:rsidRPr="0009762A" w:rsidTr="0009762A">
        <w:trPr>
          <w:trHeight w:val="255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58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09762A" w:rsidRPr="0009762A" w:rsidTr="0009762A">
        <w:trPr>
          <w:trHeight w:val="816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609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411"/>
        </w:trPr>
        <w:tc>
          <w:tcPr>
            <w:tcW w:w="3764" w:type="dxa"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114 838,35</w:t>
            </w:r>
          </w:p>
        </w:tc>
      </w:tr>
      <w:tr w:rsidR="0009762A" w:rsidRPr="0009762A" w:rsidTr="0009762A">
        <w:trPr>
          <w:trHeight w:val="300"/>
        </w:trPr>
        <w:tc>
          <w:tcPr>
            <w:tcW w:w="376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1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7" w:type="dxa"/>
            <w:noWrap/>
            <w:vAlign w:val="bottom"/>
            <w:hideMark/>
          </w:tcPr>
          <w:p w:rsidR="0009762A" w:rsidRPr="0009762A" w:rsidRDefault="0009762A" w:rsidP="000976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1" w:type="dxa"/>
            <w:noWrap/>
            <w:vAlign w:val="bottom"/>
            <w:hideMark/>
          </w:tcPr>
          <w:p w:rsidR="0009762A" w:rsidRPr="0009762A" w:rsidRDefault="0009762A" w:rsidP="0009762A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1 699 620 108,44</w:t>
            </w:r>
          </w:p>
        </w:tc>
      </w:tr>
    </w:tbl>
    <w:p w:rsidR="004F4563" w:rsidRDefault="004F4563"/>
    <w:sectPr w:rsidR="004F4563" w:rsidSect="004A1853">
      <w:headerReference w:type="default" r:id="rId6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CA0" w:rsidRDefault="00580CA0" w:rsidP="00843E7B">
      <w:pPr>
        <w:spacing w:after="0" w:line="240" w:lineRule="auto"/>
      </w:pPr>
      <w:r>
        <w:separator/>
      </w:r>
    </w:p>
  </w:endnote>
  <w:endnote w:type="continuationSeparator" w:id="0">
    <w:p w:rsidR="00580CA0" w:rsidRDefault="00580CA0" w:rsidP="0084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CA0" w:rsidRDefault="00580CA0" w:rsidP="00843E7B">
      <w:pPr>
        <w:spacing w:after="0" w:line="240" w:lineRule="auto"/>
      </w:pPr>
      <w:r>
        <w:separator/>
      </w:r>
    </w:p>
  </w:footnote>
  <w:footnote w:type="continuationSeparator" w:id="0">
    <w:p w:rsidR="00580CA0" w:rsidRDefault="00580CA0" w:rsidP="0084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6237767"/>
      <w:docPartObj>
        <w:docPartGallery w:val="Page Numbers (Top of Page)"/>
        <w:docPartUnique/>
      </w:docPartObj>
    </w:sdtPr>
    <w:sdtEndPr/>
    <w:sdtContent>
      <w:p w:rsidR="00B322D5" w:rsidRDefault="00B322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D79">
          <w:rPr>
            <w:noProof/>
          </w:rPr>
          <w:t>2</w:t>
        </w:r>
        <w:r>
          <w:fldChar w:fldCharType="end"/>
        </w:r>
      </w:p>
    </w:sdtContent>
  </w:sdt>
  <w:p w:rsidR="00B322D5" w:rsidRDefault="00B322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7B"/>
    <w:rsid w:val="00000E4C"/>
    <w:rsid w:val="0000234B"/>
    <w:rsid w:val="00015E0E"/>
    <w:rsid w:val="0003421E"/>
    <w:rsid w:val="00037A0C"/>
    <w:rsid w:val="00063DB8"/>
    <w:rsid w:val="000645E4"/>
    <w:rsid w:val="00094899"/>
    <w:rsid w:val="0009762A"/>
    <w:rsid w:val="000E35DF"/>
    <w:rsid w:val="000F64A8"/>
    <w:rsid w:val="001015B0"/>
    <w:rsid w:val="001022C2"/>
    <w:rsid w:val="00111157"/>
    <w:rsid w:val="00111894"/>
    <w:rsid w:val="00115830"/>
    <w:rsid w:val="00134478"/>
    <w:rsid w:val="001451DF"/>
    <w:rsid w:val="00145BFC"/>
    <w:rsid w:val="00150AD2"/>
    <w:rsid w:val="0016326E"/>
    <w:rsid w:val="00187A1B"/>
    <w:rsid w:val="00195D57"/>
    <w:rsid w:val="001A1CCA"/>
    <w:rsid w:val="001B283B"/>
    <w:rsid w:val="001D4092"/>
    <w:rsid w:val="002004C7"/>
    <w:rsid w:val="00200ABA"/>
    <w:rsid w:val="0021633D"/>
    <w:rsid w:val="0023580F"/>
    <w:rsid w:val="00247BC5"/>
    <w:rsid w:val="00252B2A"/>
    <w:rsid w:val="00290AE8"/>
    <w:rsid w:val="002B4E6E"/>
    <w:rsid w:val="002B7F35"/>
    <w:rsid w:val="002C2C16"/>
    <w:rsid w:val="002E0B12"/>
    <w:rsid w:val="002E58E2"/>
    <w:rsid w:val="002F2E15"/>
    <w:rsid w:val="002F30BB"/>
    <w:rsid w:val="003172C0"/>
    <w:rsid w:val="0031734F"/>
    <w:rsid w:val="00340BA2"/>
    <w:rsid w:val="00350851"/>
    <w:rsid w:val="003520A5"/>
    <w:rsid w:val="0035464A"/>
    <w:rsid w:val="00366DBA"/>
    <w:rsid w:val="00372AAB"/>
    <w:rsid w:val="00387A5A"/>
    <w:rsid w:val="00394B3E"/>
    <w:rsid w:val="003963FD"/>
    <w:rsid w:val="003A02F4"/>
    <w:rsid w:val="003A201C"/>
    <w:rsid w:val="003A31BD"/>
    <w:rsid w:val="003A3B81"/>
    <w:rsid w:val="003B16F4"/>
    <w:rsid w:val="003B1BCB"/>
    <w:rsid w:val="003B3ACE"/>
    <w:rsid w:val="003B52BE"/>
    <w:rsid w:val="003B6A13"/>
    <w:rsid w:val="003D3030"/>
    <w:rsid w:val="003E09A7"/>
    <w:rsid w:val="003E4A4B"/>
    <w:rsid w:val="003F0AD4"/>
    <w:rsid w:val="003F6951"/>
    <w:rsid w:val="00406C07"/>
    <w:rsid w:val="00410FCF"/>
    <w:rsid w:val="0042166C"/>
    <w:rsid w:val="0043139B"/>
    <w:rsid w:val="00442A9E"/>
    <w:rsid w:val="004471DD"/>
    <w:rsid w:val="00452003"/>
    <w:rsid w:val="00471CD8"/>
    <w:rsid w:val="0047226C"/>
    <w:rsid w:val="00473081"/>
    <w:rsid w:val="00483D5B"/>
    <w:rsid w:val="00486D6E"/>
    <w:rsid w:val="004A074E"/>
    <w:rsid w:val="004A1853"/>
    <w:rsid w:val="004C2D2F"/>
    <w:rsid w:val="004D4755"/>
    <w:rsid w:val="004F4563"/>
    <w:rsid w:val="00522457"/>
    <w:rsid w:val="0054003C"/>
    <w:rsid w:val="005403A2"/>
    <w:rsid w:val="00552105"/>
    <w:rsid w:val="00554975"/>
    <w:rsid w:val="00555A71"/>
    <w:rsid w:val="00571F87"/>
    <w:rsid w:val="005752A5"/>
    <w:rsid w:val="00580CA0"/>
    <w:rsid w:val="005C4F8E"/>
    <w:rsid w:val="005C5576"/>
    <w:rsid w:val="005F5DAE"/>
    <w:rsid w:val="0060270F"/>
    <w:rsid w:val="006155A4"/>
    <w:rsid w:val="00634FD0"/>
    <w:rsid w:val="00642A2E"/>
    <w:rsid w:val="00644002"/>
    <w:rsid w:val="00646495"/>
    <w:rsid w:val="00656A37"/>
    <w:rsid w:val="00657B11"/>
    <w:rsid w:val="00661620"/>
    <w:rsid w:val="0066610B"/>
    <w:rsid w:val="00676A72"/>
    <w:rsid w:val="00681A98"/>
    <w:rsid w:val="006A1A32"/>
    <w:rsid w:val="006A227F"/>
    <w:rsid w:val="006A5983"/>
    <w:rsid w:val="006B44BE"/>
    <w:rsid w:val="006E6559"/>
    <w:rsid w:val="006F6F92"/>
    <w:rsid w:val="00713093"/>
    <w:rsid w:val="0072211B"/>
    <w:rsid w:val="00726442"/>
    <w:rsid w:val="00732B3F"/>
    <w:rsid w:val="007514C8"/>
    <w:rsid w:val="00760C61"/>
    <w:rsid w:val="00761F71"/>
    <w:rsid w:val="00766EF2"/>
    <w:rsid w:val="0077179B"/>
    <w:rsid w:val="00771EF6"/>
    <w:rsid w:val="007818F1"/>
    <w:rsid w:val="00787CE5"/>
    <w:rsid w:val="00790FCB"/>
    <w:rsid w:val="007A3A0E"/>
    <w:rsid w:val="007A7E34"/>
    <w:rsid w:val="007C1333"/>
    <w:rsid w:val="007D1178"/>
    <w:rsid w:val="007E2556"/>
    <w:rsid w:val="007F20F0"/>
    <w:rsid w:val="008178B6"/>
    <w:rsid w:val="00843E7B"/>
    <w:rsid w:val="00854113"/>
    <w:rsid w:val="00855E9B"/>
    <w:rsid w:val="00860E33"/>
    <w:rsid w:val="0087401F"/>
    <w:rsid w:val="008817ED"/>
    <w:rsid w:val="0089000F"/>
    <w:rsid w:val="008926E4"/>
    <w:rsid w:val="00893218"/>
    <w:rsid w:val="008A1CEE"/>
    <w:rsid w:val="008A406A"/>
    <w:rsid w:val="008D45F0"/>
    <w:rsid w:val="009076F7"/>
    <w:rsid w:val="00917EDC"/>
    <w:rsid w:val="00920E8A"/>
    <w:rsid w:val="00930590"/>
    <w:rsid w:val="00931D9E"/>
    <w:rsid w:val="00935427"/>
    <w:rsid w:val="00951216"/>
    <w:rsid w:val="00955A5E"/>
    <w:rsid w:val="00960BDE"/>
    <w:rsid w:val="009637C5"/>
    <w:rsid w:val="00974E8C"/>
    <w:rsid w:val="00980A89"/>
    <w:rsid w:val="0098296C"/>
    <w:rsid w:val="009A1030"/>
    <w:rsid w:val="009A7C7D"/>
    <w:rsid w:val="009B0772"/>
    <w:rsid w:val="009E7B51"/>
    <w:rsid w:val="009F43BD"/>
    <w:rsid w:val="00A10775"/>
    <w:rsid w:val="00A176A6"/>
    <w:rsid w:val="00A25EDB"/>
    <w:rsid w:val="00A307E9"/>
    <w:rsid w:val="00A430FB"/>
    <w:rsid w:val="00A7236D"/>
    <w:rsid w:val="00A80324"/>
    <w:rsid w:val="00A80507"/>
    <w:rsid w:val="00A81E56"/>
    <w:rsid w:val="00A829F5"/>
    <w:rsid w:val="00A85B53"/>
    <w:rsid w:val="00A937F3"/>
    <w:rsid w:val="00AA6BB4"/>
    <w:rsid w:val="00AC442F"/>
    <w:rsid w:val="00AC6C3D"/>
    <w:rsid w:val="00AE7CC0"/>
    <w:rsid w:val="00B03268"/>
    <w:rsid w:val="00B10EFF"/>
    <w:rsid w:val="00B11A24"/>
    <w:rsid w:val="00B2068E"/>
    <w:rsid w:val="00B322D5"/>
    <w:rsid w:val="00B558B3"/>
    <w:rsid w:val="00B65D0A"/>
    <w:rsid w:val="00B767D7"/>
    <w:rsid w:val="00BA0985"/>
    <w:rsid w:val="00BC6F61"/>
    <w:rsid w:val="00BD1DAF"/>
    <w:rsid w:val="00BE3BB3"/>
    <w:rsid w:val="00BF3C9E"/>
    <w:rsid w:val="00C23CE3"/>
    <w:rsid w:val="00C40864"/>
    <w:rsid w:val="00C82B50"/>
    <w:rsid w:val="00CA509C"/>
    <w:rsid w:val="00CA5383"/>
    <w:rsid w:val="00CA63A3"/>
    <w:rsid w:val="00CA7953"/>
    <w:rsid w:val="00CB1425"/>
    <w:rsid w:val="00CC6CDF"/>
    <w:rsid w:val="00CD2292"/>
    <w:rsid w:val="00CF2A76"/>
    <w:rsid w:val="00CF573A"/>
    <w:rsid w:val="00D00176"/>
    <w:rsid w:val="00D06A9B"/>
    <w:rsid w:val="00D141A2"/>
    <w:rsid w:val="00D21C9C"/>
    <w:rsid w:val="00D224C3"/>
    <w:rsid w:val="00D50043"/>
    <w:rsid w:val="00D5086D"/>
    <w:rsid w:val="00D64006"/>
    <w:rsid w:val="00D70C05"/>
    <w:rsid w:val="00D82C00"/>
    <w:rsid w:val="00D8744E"/>
    <w:rsid w:val="00DA6CE9"/>
    <w:rsid w:val="00DA7174"/>
    <w:rsid w:val="00DC13AD"/>
    <w:rsid w:val="00DD4860"/>
    <w:rsid w:val="00DD565F"/>
    <w:rsid w:val="00DE267B"/>
    <w:rsid w:val="00DE4331"/>
    <w:rsid w:val="00DF3F7A"/>
    <w:rsid w:val="00DF5CD7"/>
    <w:rsid w:val="00E03F2A"/>
    <w:rsid w:val="00E268AD"/>
    <w:rsid w:val="00E31C7E"/>
    <w:rsid w:val="00E35142"/>
    <w:rsid w:val="00E6037D"/>
    <w:rsid w:val="00E6119D"/>
    <w:rsid w:val="00E714AD"/>
    <w:rsid w:val="00EA1229"/>
    <w:rsid w:val="00EC1F43"/>
    <w:rsid w:val="00EC2089"/>
    <w:rsid w:val="00EC2E7D"/>
    <w:rsid w:val="00EE4D79"/>
    <w:rsid w:val="00EE6C0F"/>
    <w:rsid w:val="00EF0781"/>
    <w:rsid w:val="00F1009F"/>
    <w:rsid w:val="00F24C05"/>
    <w:rsid w:val="00F635FB"/>
    <w:rsid w:val="00F707A2"/>
    <w:rsid w:val="00F8393B"/>
    <w:rsid w:val="00F83BA2"/>
    <w:rsid w:val="00F86AE7"/>
    <w:rsid w:val="00F90512"/>
    <w:rsid w:val="00F96AC5"/>
    <w:rsid w:val="00FB3C0F"/>
    <w:rsid w:val="00FD4BF1"/>
    <w:rsid w:val="00FD5AAC"/>
    <w:rsid w:val="00FE116E"/>
    <w:rsid w:val="00FF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921884-7502-47B8-91EE-7EBF6BE57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E7B"/>
  </w:style>
  <w:style w:type="paragraph" w:styleId="a5">
    <w:name w:val="footer"/>
    <w:basedOn w:val="a"/>
    <w:link w:val="a6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E7B"/>
  </w:style>
  <w:style w:type="paragraph" w:styleId="a7">
    <w:name w:val="Balloon Text"/>
    <w:basedOn w:val="a"/>
    <w:link w:val="a8"/>
    <w:uiPriority w:val="99"/>
    <w:semiHidden/>
    <w:unhideWhenUsed/>
    <w:rsid w:val="004D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75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6AC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96AC5"/>
    <w:rPr>
      <w:color w:val="800080"/>
      <w:u w:val="single"/>
    </w:rPr>
  </w:style>
  <w:style w:type="paragraph" w:customStyle="1" w:styleId="xl65">
    <w:name w:val="xl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96A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6AC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F96A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96A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1B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F43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015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80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1</Pages>
  <Words>28729</Words>
  <Characters>163759</Characters>
  <Application>Microsoft Office Word</Application>
  <DocSecurity>0</DocSecurity>
  <Lines>1364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Grpavv</cp:lastModifiedBy>
  <cp:revision>178</cp:revision>
  <cp:lastPrinted>2022-08-11T08:12:00Z</cp:lastPrinted>
  <dcterms:created xsi:type="dcterms:W3CDTF">2017-09-11T13:04:00Z</dcterms:created>
  <dcterms:modified xsi:type="dcterms:W3CDTF">2022-08-25T08:02:00Z</dcterms:modified>
</cp:coreProperties>
</file>